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4E3" w:rsidRDefault="003F44E3" w:rsidP="003F44E3">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28"/>
          <w:szCs w:val="28"/>
          <w:lang w:val="en-US" w:eastAsia="it-IT"/>
        </w:rPr>
      </w:pPr>
      <w:r w:rsidRPr="003F44E3">
        <w:rPr>
          <w:rFonts w:ascii="Segoe UI" w:eastAsia="Times New Roman" w:hAnsi="Segoe UI" w:cs="Segoe UI"/>
          <w:b/>
          <w:bCs/>
          <w:color w:val="0D0D0D"/>
          <w:kern w:val="36"/>
          <w:sz w:val="28"/>
          <w:szCs w:val="28"/>
          <w:lang w:val="en-US" w:eastAsia="it-IT"/>
        </w:rPr>
        <w:t xml:space="preserve">SLIM 2026: </w:t>
      </w:r>
      <w:r>
        <w:rPr>
          <w:rFonts w:ascii="Segoe UI" w:eastAsia="Times New Roman" w:hAnsi="Segoe UI" w:cs="Segoe UI"/>
          <w:b/>
          <w:bCs/>
          <w:color w:val="0D0D0D"/>
          <w:kern w:val="36"/>
          <w:sz w:val="28"/>
          <w:szCs w:val="28"/>
          <w:lang w:val="en-US" w:eastAsia="it-IT"/>
        </w:rPr>
        <w:t>XXVI Week of the Italian Language</w:t>
      </w:r>
    </w:p>
    <w:p w:rsidR="003F44E3" w:rsidRPr="003F44E3" w:rsidRDefault="003F44E3" w:rsidP="003F44E3">
      <w:pPr>
        <w:shd w:val="clear" w:color="auto" w:fill="FCFCFC"/>
        <w:spacing w:before="100" w:beforeAutospacing="1" w:after="100" w:afterAutospacing="1" w:line="240" w:lineRule="auto"/>
        <w:outlineLvl w:val="0"/>
        <w:rPr>
          <w:rFonts w:ascii="Segoe UI" w:eastAsia="Times New Roman" w:hAnsi="Segoe UI" w:cs="Segoe UI"/>
          <w:color w:val="0D0D0D"/>
          <w:sz w:val="24"/>
          <w:szCs w:val="24"/>
          <w:lang w:val="en-US" w:eastAsia="it-IT"/>
        </w:rPr>
      </w:pPr>
      <w:r w:rsidRPr="003F44E3">
        <w:rPr>
          <w:rFonts w:ascii="Segoe UI" w:eastAsia="Times New Roman" w:hAnsi="Segoe UI" w:cs="Segoe UI"/>
          <w:b/>
          <w:bCs/>
          <w:color w:val="0D0D0D"/>
          <w:kern w:val="36"/>
          <w:sz w:val="24"/>
          <w:szCs w:val="24"/>
          <w:lang w:val="en-US" w:eastAsia="it-IT"/>
        </w:rPr>
        <w:t>Pro</w:t>
      </w:r>
      <w:r w:rsidRPr="003F44E3">
        <w:rPr>
          <w:rFonts w:ascii="Segoe UI" w:eastAsia="Times New Roman" w:hAnsi="Segoe UI" w:cs="Segoe UI"/>
          <w:b/>
          <w:bCs/>
          <w:color w:val="0D0D0D"/>
          <w:kern w:val="36"/>
          <w:sz w:val="24"/>
          <w:szCs w:val="24"/>
          <w:lang w:val="en-US" w:eastAsia="it-IT"/>
        </w:rPr>
        <w:t>ject for Students in K–12 Italian Language</w:t>
      </w:r>
      <w:r w:rsidRPr="003F44E3">
        <w:rPr>
          <w:rFonts w:ascii="Segoe UI" w:eastAsia="Times New Roman" w:hAnsi="Segoe UI" w:cs="Segoe UI"/>
          <w:b/>
          <w:bCs/>
          <w:color w:val="0D0D0D"/>
          <w:kern w:val="36"/>
          <w:sz w:val="28"/>
          <w:szCs w:val="28"/>
          <w:lang w:val="en-US" w:eastAsia="it-IT"/>
        </w:rPr>
        <w:t xml:space="preserve"> </w:t>
      </w:r>
      <w:r w:rsidRPr="003F44E3">
        <w:rPr>
          <w:rFonts w:ascii="Segoe UI" w:eastAsia="Times New Roman" w:hAnsi="Segoe UI" w:cs="Segoe UI"/>
          <w:b/>
          <w:bCs/>
          <w:color w:val="0D0D0D"/>
          <w:sz w:val="24"/>
          <w:szCs w:val="24"/>
          <w:lang w:val="en-US" w:eastAsia="it-IT"/>
        </w:rPr>
        <w:t xml:space="preserve">Chicago and Detroit </w:t>
      </w:r>
      <w:r>
        <w:rPr>
          <w:rFonts w:ascii="Segoe UI" w:eastAsia="Times New Roman" w:hAnsi="Segoe UI" w:cs="Segoe UI"/>
          <w:b/>
          <w:bCs/>
          <w:color w:val="0D0D0D"/>
          <w:sz w:val="24"/>
          <w:szCs w:val="24"/>
          <w:lang w:val="en-US" w:eastAsia="it-IT"/>
        </w:rPr>
        <w:t xml:space="preserve">Education </w:t>
      </w:r>
      <w:r w:rsidRPr="003F44E3">
        <w:rPr>
          <w:rFonts w:ascii="Segoe UI" w:eastAsia="Times New Roman" w:hAnsi="Segoe UI" w:cs="Segoe UI"/>
          <w:b/>
          <w:bCs/>
          <w:color w:val="0D0D0D"/>
          <w:sz w:val="24"/>
          <w:szCs w:val="24"/>
          <w:lang w:val="en-US" w:eastAsia="it-IT"/>
        </w:rPr>
        <w:t>Office</w:t>
      </w:r>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 xml:space="preserve">Actors Nicola Adobati and Daniele Piscopo propose a performance featuring Brighella and </w:t>
      </w:r>
      <w:proofErr w:type="spellStart"/>
      <w:r w:rsidRPr="003F44E3">
        <w:rPr>
          <w:rFonts w:ascii="Segoe UI" w:eastAsia="Times New Roman" w:hAnsi="Segoe UI" w:cs="Segoe UI"/>
          <w:color w:val="0D0D0D"/>
          <w:sz w:val="24"/>
          <w:szCs w:val="24"/>
          <w:lang w:val="en-US" w:eastAsia="it-IT"/>
        </w:rPr>
        <w:t>Arlecchino</w:t>
      </w:r>
      <w:proofErr w:type="spellEnd"/>
      <w:r w:rsidRPr="003F44E3">
        <w:rPr>
          <w:rFonts w:ascii="Segoe UI" w:eastAsia="Times New Roman" w:hAnsi="Segoe UI" w:cs="Segoe UI"/>
          <w:color w:val="0D0D0D"/>
          <w:sz w:val="24"/>
          <w:szCs w:val="24"/>
          <w:lang w:val="en-US" w:eastAsia="it-IT"/>
        </w:rPr>
        <w:t xml:space="preserve"> during the 2026 Week of the Italian Language.</w:t>
      </w:r>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The aim is to engage students from diverse educational backgrounds, including young children, teenagers, Italian speakers, and students with an interest in Italian language and culture.</w:t>
      </w:r>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 xml:space="preserve">As a form of </w:t>
      </w:r>
      <w:r w:rsidRPr="003F44E3">
        <w:rPr>
          <w:rFonts w:ascii="Segoe UI" w:eastAsia="Times New Roman" w:hAnsi="Segoe UI" w:cs="Segoe UI"/>
          <w:i/>
          <w:iCs/>
          <w:color w:val="0D0D0D"/>
          <w:sz w:val="24"/>
          <w:szCs w:val="24"/>
          <w:lang w:val="en-US" w:eastAsia="it-IT"/>
        </w:rPr>
        <w:t xml:space="preserve">Commedia </w:t>
      </w:r>
      <w:proofErr w:type="spellStart"/>
      <w:r w:rsidRPr="003F44E3">
        <w:rPr>
          <w:rFonts w:ascii="Segoe UI" w:eastAsia="Times New Roman" w:hAnsi="Segoe UI" w:cs="Segoe UI"/>
          <w:i/>
          <w:iCs/>
          <w:color w:val="0D0D0D"/>
          <w:sz w:val="24"/>
          <w:szCs w:val="24"/>
          <w:lang w:val="en-US" w:eastAsia="it-IT"/>
        </w:rPr>
        <w:t>dell’Arte</w:t>
      </w:r>
      <w:proofErr w:type="spellEnd"/>
      <w:r w:rsidRPr="003F44E3">
        <w:rPr>
          <w:rFonts w:ascii="Segoe UI" w:eastAsia="Times New Roman" w:hAnsi="Segoe UI" w:cs="Segoe UI"/>
          <w:color w:val="0D0D0D"/>
          <w:sz w:val="24"/>
          <w:szCs w:val="24"/>
          <w:lang w:val="en-US" w:eastAsia="it-IT"/>
        </w:rPr>
        <w:t xml:space="preserve"> based on physical gestures and improvisation, the performance requires no subtitles and is ideally suited to a diverse audience.</w:t>
      </w:r>
    </w:p>
    <w:p w:rsid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The Consulate’s Education Office is promoting the event as part of the 2026 Week of Italian Language in the World program. The initiative includes performances by the company in several U.S. states in October and November 2026. The Consulate will cover the duo’s accommodation costs, airfare, and reimbursement of local expenses incurred by the artists.</w:t>
      </w:r>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b/>
          <w:bCs/>
          <w:color w:val="0D0D0D"/>
          <w:kern w:val="36"/>
          <w:sz w:val="18"/>
          <w:szCs w:val="18"/>
          <w:lang w:eastAsia="it-IT"/>
        </w:rPr>
      </w:pPr>
      <w:r w:rsidRPr="003F44E3">
        <w:rPr>
          <w:rFonts w:ascii="Segoe UI" w:eastAsia="Times New Roman" w:hAnsi="Segoe UI" w:cs="Segoe UI"/>
          <w:b/>
          <w:bCs/>
          <w:color w:val="0D0D0D"/>
          <w:kern w:val="36"/>
          <w:sz w:val="18"/>
          <w:szCs w:val="18"/>
          <w:lang w:eastAsia="it-IT"/>
        </w:rPr>
        <w:t>A Colpi di Maschera!</w:t>
      </w:r>
    </w:p>
    <w:p w:rsidR="003F44E3" w:rsidRPr="003F44E3" w:rsidRDefault="003F44E3" w:rsidP="003F44E3">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18"/>
          <w:szCs w:val="18"/>
          <w:lang w:eastAsia="it-IT"/>
        </w:rPr>
      </w:pPr>
      <w:r w:rsidRPr="003F44E3">
        <w:rPr>
          <w:noProof/>
          <w:sz w:val="18"/>
          <w:szCs w:val="18"/>
          <w:lang w:eastAsia="it-IT"/>
        </w:rPr>
        <w:drawing>
          <wp:inline distT="0" distB="0" distL="0" distR="0" wp14:anchorId="11A37814" wp14:editId="47425528">
            <wp:extent cx="1905000" cy="1266825"/>
            <wp:effectExtent l="0" t="0" r="0" b="9525"/>
            <wp:docPr id="2" name="Immagine 2" descr="Colpi di Mascher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pi di Mascher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r w:rsidRPr="003F44E3">
        <w:rPr>
          <w:rFonts w:ascii="Segoe UI" w:eastAsia="Times New Roman" w:hAnsi="Segoe UI" w:cs="Segoe UI"/>
          <w:i/>
          <w:iCs/>
          <w:color w:val="0D0D0D"/>
          <w:sz w:val="18"/>
          <w:szCs w:val="18"/>
          <w:lang w:eastAsia="it-IT"/>
        </w:rPr>
        <w:t xml:space="preserve"> </w:t>
      </w:r>
      <w:proofErr w:type="spellStart"/>
      <w:r w:rsidRPr="003F44E3">
        <w:rPr>
          <w:rFonts w:ascii="Segoe UI" w:eastAsia="Times New Roman" w:hAnsi="Segoe UI" w:cs="Segoe UI"/>
          <w:b/>
          <w:bCs/>
          <w:i/>
          <w:iCs/>
          <w:color w:val="0D0D0D"/>
          <w:kern w:val="36"/>
          <w:sz w:val="18"/>
          <w:szCs w:val="18"/>
          <w:lang w:eastAsia="it-IT"/>
        </w:rPr>
        <w:t>Behind</w:t>
      </w:r>
      <w:proofErr w:type="spellEnd"/>
      <w:r w:rsidRPr="003F44E3">
        <w:rPr>
          <w:rFonts w:ascii="Segoe UI" w:eastAsia="Times New Roman" w:hAnsi="Segoe UI" w:cs="Segoe UI"/>
          <w:b/>
          <w:bCs/>
          <w:i/>
          <w:iCs/>
          <w:color w:val="0D0D0D"/>
          <w:kern w:val="36"/>
          <w:sz w:val="18"/>
          <w:szCs w:val="18"/>
          <w:lang w:eastAsia="it-IT"/>
        </w:rPr>
        <w:t xml:space="preserve"> the </w:t>
      </w:r>
      <w:proofErr w:type="spellStart"/>
      <w:r w:rsidRPr="003F44E3">
        <w:rPr>
          <w:rFonts w:ascii="Segoe UI" w:eastAsia="Times New Roman" w:hAnsi="Segoe UI" w:cs="Segoe UI"/>
          <w:b/>
          <w:bCs/>
          <w:i/>
          <w:iCs/>
          <w:color w:val="0D0D0D"/>
          <w:kern w:val="36"/>
          <w:sz w:val="18"/>
          <w:szCs w:val="18"/>
          <w:lang w:eastAsia="it-IT"/>
        </w:rPr>
        <w:t>Masks</w:t>
      </w:r>
      <w:proofErr w:type="spellEnd"/>
      <w:r w:rsidRPr="003F44E3">
        <w:rPr>
          <w:rFonts w:ascii="Segoe UI" w:eastAsia="Times New Roman" w:hAnsi="Segoe UI" w:cs="Segoe UI"/>
          <w:b/>
          <w:bCs/>
          <w:i/>
          <w:iCs/>
          <w:color w:val="0D0D0D"/>
          <w:kern w:val="36"/>
          <w:sz w:val="18"/>
          <w:szCs w:val="18"/>
          <w:lang w:eastAsia="it-IT"/>
        </w:rPr>
        <w:t>!</w:t>
      </w:r>
    </w:p>
    <w:p w:rsidR="001A20E0" w:rsidRDefault="003F44E3" w:rsidP="003F44E3">
      <w:pPr>
        <w:shd w:val="clear" w:color="auto" w:fill="FCFCFC"/>
        <w:spacing w:before="100" w:beforeAutospacing="1" w:after="100" w:afterAutospacing="1" w:line="240" w:lineRule="auto"/>
        <w:rPr>
          <w:rFonts w:ascii="Segoe UI" w:eastAsia="Times New Roman" w:hAnsi="Segoe UI" w:cs="Segoe UI"/>
          <w:b/>
          <w:bCs/>
          <w:color w:val="0D0D0D"/>
          <w:sz w:val="18"/>
          <w:szCs w:val="18"/>
          <w:lang w:eastAsia="it-IT"/>
        </w:rPr>
      </w:pPr>
      <w:r w:rsidRPr="003F44E3">
        <w:rPr>
          <w:rFonts w:ascii="Segoe UI" w:eastAsia="Times New Roman" w:hAnsi="Segoe UI" w:cs="Segoe UI"/>
          <w:b/>
          <w:bCs/>
          <w:color w:val="0D0D0D"/>
          <w:sz w:val="18"/>
          <w:szCs w:val="18"/>
          <w:lang w:eastAsia="it-IT"/>
        </w:rPr>
        <w:t>NICOLA ADOBATI, DOMENICO PISCOPO</w:t>
      </w:r>
      <w:bookmarkStart w:id="0" w:name="_GoBack"/>
      <w:bookmarkEnd w:id="0"/>
      <w:r w:rsidRPr="003F44E3">
        <w:rPr>
          <w:rFonts w:ascii="Segoe UI" w:eastAsia="Times New Roman" w:hAnsi="Segoe UI" w:cs="Segoe UI"/>
          <w:b/>
          <w:bCs/>
          <w:color w:val="0D0D0D"/>
          <w:sz w:val="18"/>
          <w:szCs w:val="18"/>
          <w:lang w:eastAsia="it-IT"/>
        </w:rPr>
        <w:t xml:space="preserve"> AND </w:t>
      </w:r>
      <w:r w:rsidRPr="003F44E3">
        <w:rPr>
          <w:rFonts w:ascii="Segoe UI" w:eastAsia="Times New Roman" w:hAnsi="Segoe UI" w:cs="Segoe UI"/>
          <w:b/>
          <w:bCs/>
          <w:color w:val="0D0D0D"/>
          <w:sz w:val="18"/>
          <w:szCs w:val="18"/>
          <w:lang w:eastAsia="it-IT"/>
        </w:rPr>
        <w:t xml:space="preserve">MARTINA CAVAGNOLI </w:t>
      </w:r>
    </w:p>
    <w:p w:rsid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 xml:space="preserve">A tribute to </w:t>
      </w:r>
      <w:r w:rsidRPr="003F44E3">
        <w:rPr>
          <w:rFonts w:ascii="Segoe UI" w:eastAsia="Times New Roman" w:hAnsi="Segoe UI" w:cs="Segoe UI"/>
          <w:i/>
          <w:iCs/>
          <w:color w:val="0D0D0D"/>
          <w:sz w:val="24"/>
          <w:szCs w:val="24"/>
          <w:lang w:val="en-US" w:eastAsia="it-IT"/>
        </w:rPr>
        <w:t xml:space="preserve">Commedia </w:t>
      </w:r>
      <w:proofErr w:type="spellStart"/>
      <w:r w:rsidRPr="003F44E3">
        <w:rPr>
          <w:rFonts w:ascii="Segoe UI" w:eastAsia="Times New Roman" w:hAnsi="Segoe UI" w:cs="Segoe UI"/>
          <w:i/>
          <w:iCs/>
          <w:color w:val="0D0D0D"/>
          <w:sz w:val="24"/>
          <w:szCs w:val="24"/>
          <w:lang w:val="en-US" w:eastAsia="it-IT"/>
        </w:rPr>
        <w:t>dell’Arte</w:t>
      </w:r>
      <w:proofErr w:type="spellEnd"/>
      <w:r w:rsidRPr="003F44E3">
        <w:rPr>
          <w:rFonts w:ascii="Segoe UI" w:eastAsia="Times New Roman" w:hAnsi="Segoe UI" w:cs="Segoe UI"/>
          <w:color w:val="0D0D0D"/>
          <w:sz w:val="24"/>
          <w:szCs w:val="24"/>
          <w:lang w:val="en-US" w:eastAsia="it-IT"/>
        </w:rPr>
        <w:t xml:space="preserve">, reimagined and updated with a contemporary pop </w:t>
      </w:r>
      <w:proofErr w:type="spellStart"/>
      <w:r w:rsidRPr="003F44E3">
        <w:rPr>
          <w:rFonts w:ascii="Segoe UI" w:eastAsia="Times New Roman" w:hAnsi="Segoe UI" w:cs="Segoe UI"/>
          <w:color w:val="0D0D0D"/>
          <w:sz w:val="24"/>
          <w:szCs w:val="24"/>
          <w:lang w:val="en-US" w:eastAsia="it-IT"/>
        </w:rPr>
        <w:t>twist.</w:t>
      </w:r>
      <w:proofErr w:type="spellEnd"/>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proofErr w:type="spellStart"/>
      <w:r w:rsidRPr="003F44E3">
        <w:rPr>
          <w:rFonts w:ascii="Segoe UI" w:eastAsia="Times New Roman" w:hAnsi="Segoe UI" w:cs="Segoe UI"/>
          <w:color w:val="0D0D0D"/>
          <w:sz w:val="24"/>
          <w:szCs w:val="24"/>
          <w:lang w:val="en-US" w:eastAsia="it-IT"/>
        </w:rPr>
        <w:t>Arlecchino</w:t>
      </w:r>
      <w:proofErr w:type="spellEnd"/>
      <w:r w:rsidRPr="003F44E3">
        <w:rPr>
          <w:rFonts w:ascii="Segoe UI" w:eastAsia="Times New Roman" w:hAnsi="Segoe UI" w:cs="Segoe UI"/>
          <w:color w:val="0D0D0D"/>
          <w:sz w:val="24"/>
          <w:szCs w:val="24"/>
          <w:lang w:val="en-US" w:eastAsia="it-IT"/>
        </w:rPr>
        <w:t xml:space="preserve"> and Brighella are preparing an important dinner at the inn owned by </w:t>
      </w:r>
      <w:proofErr w:type="spellStart"/>
      <w:r w:rsidRPr="003F44E3">
        <w:rPr>
          <w:rFonts w:ascii="Segoe UI" w:eastAsia="Times New Roman" w:hAnsi="Segoe UI" w:cs="Segoe UI"/>
          <w:color w:val="0D0D0D"/>
          <w:sz w:val="24"/>
          <w:szCs w:val="24"/>
          <w:lang w:val="en-US" w:eastAsia="it-IT"/>
        </w:rPr>
        <w:t>Colombina</w:t>
      </w:r>
      <w:proofErr w:type="spellEnd"/>
      <w:r w:rsidRPr="003F44E3">
        <w:rPr>
          <w:rFonts w:ascii="Segoe UI" w:eastAsia="Times New Roman" w:hAnsi="Segoe UI" w:cs="Segoe UI"/>
          <w:color w:val="0D0D0D"/>
          <w:sz w:val="24"/>
          <w:szCs w:val="24"/>
          <w:lang w:val="en-US" w:eastAsia="it-IT"/>
        </w:rPr>
        <w:t>, a self-made woman.</w:t>
      </w:r>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 xml:space="preserve">However, the guests (that is, the audience) arrive early. To entertain them and pass the time, the masked characters decide to stage a Shakespearean-style play: a usurper has murdered his brother, the king, and imprisoned the queen. Brighella and </w:t>
      </w:r>
      <w:proofErr w:type="spellStart"/>
      <w:r w:rsidRPr="003F44E3">
        <w:rPr>
          <w:rFonts w:ascii="Segoe UI" w:eastAsia="Times New Roman" w:hAnsi="Segoe UI" w:cs="Segoe UI"/>
          <w:color w:val="0D0D0D"/>
          <w:sz w:val="24"/>
          <w:szCs w:val="24"/>
          <w:lang w:val="en-US" w:eastAsia="it-IT"/>
        </w:rPr>
        <w:t>Arlecchino</w:t>
      </w:r>
      <w:proofErr w:type="spellEnd"/>
      <w:r w:rsidRPr="003F44E3">
        <w:rPr>
          <w:rFonts w:ascii="Segoe UI" w:eastAsia="Times New Roman" w:hAnsi="Segoe UI" w:cs="Segoe UI"/>
          <w:color w:val="0D0D0D"/>
          <w:sz w:val="24"/>
          <w:szCs w:val="24"/>
          <w:lang w:val="en-US" w:eastAsia="it-IT"/>
        </w:rPr>
        <w:t>, aided by Pantalone and the ghost of the late king, must set her free and save the kingdom.</w:t>
      </w:r>
    </w:p>
    <w:p w:rsidR="003F44E3" w:rsidRPr="003F44E3" w:rsidRDefault="003F44E3" w:rsidP="003F44E3">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3F44E3">
        <w:rPr>
          <w:rFonts w:ascii="Segoe UI" w:eastAsia="Times New Roman" w:hAnsi="Segoe UI" w:cs="Segoe UI"/>
          <w:color w:val="0D0D0D"/>
          <w:sz w:val="24"/>
          <w:szCs w:val="24"/>
          <w:lang w:val="en-US" w:eastAsia="it-IT"/>
        </w:rPr>
        <w:t xml:space="preserve">The 60-minute wait for dinner is brought to life by a </w:t>
      </w:r>
      <w:proofErr w:type="spellStart"/>
      <w:r w:rsidRPr="003F44E3">
        <w:rPr>
          <w:rFonts w:ascii="Segoe UI" w:eastAsia="Times New Roman" w:hAnsi="Segoe UI" w:cs="Segoe UI"/>
          <w:color w:val="0D0D0D"/>
          <w:sz w:val="24"/>
          <w:szCs w:val="24"/>
          <w:lang w:val="en-US" w:eastAsia="it-IT"/>
        </w:rPr>
        <w:t>metatheatrical</w:t>
      </w:r>
      <w:proofErr w:type="spellEnd"/>
      <w:r w:rsidRPr="003F44E3">
        <w:rPr>
          <w:rFonts w:ascii="Segoe UI" w:eastAsia="Times New Roman" w:hAnsi="Segoe UI" w:cs="Segoe UI"/>
          <w:color w:val="0D0D0D"/>
          <w:sz w:val="24"/>
          <w:szCs w:val="24"/>
          <w:lang w:val="en-US" w:eastAsia="it-IT"/>
        </w:rPr>
        <w:t xml:space="preserve"> tale that blends the most distinctive elements of </w:t>
      </w:r>
      <w:r w:rsidRPr="003F44E3">
        <w:rPr>
          <w:rFonts w:ascii="Segoe UI" w:eastAsia="Times New Roman" w:hAnsi="Segoe UI" w:cs="Segoe UI"/>
          <w:i/>
          <w:iCs/>
          <w:color w:val="0D0D0D"/>
          <w:sz w:val="24"/>
          <w:szCs w:val="24"/>
          <w:lang w:val="en-US" w:eastAsia="it-IT"/>
        </w:rPr>
        <w:t xml:space="preserve">Commedia </w:t>
      </w:r>
      <w:proofErr w:type="spellStart"/>
      <w:r w:rsidRPr="003F44E3">
        <w:rPr>
          <w:rFonts w:ascii="Segoe UI" w:eastAsia="Times New Roman" w:hAnsi="Segoe UI" w:cs="Segoe UI"/>
          <w:i/>
          <w:iCs/>
          <w:color w:val="0D0D0D"/>
          <w:sz w:val="24"/>
          <w:szCs w:val="24"/>
          <w:lang w:val="en-US" w:eastAsia="it-IT"/>
        </w:rPr>
        <w:t>dell’Arte</w:t>
      </w:r>
      <w:proofErr w:type="spellEnd"/>
      <w:r w:rsidRPr="003F44E3">
        <w:rPr>
          <w:rFonts w:ascii="Segoe UI" w:eastAsia="Times New Roman" w:hAnsi="Segoe UI" w:cs="Segoe UI"/>
          <w:color w:val="0D0D0D"/>
          <w:sz w:val="24"/>
          <w:szCs w:val="24"/>
          <w:lang w:val="en-US" w:eastAsia="it-IT"/>
        </w:rPr>
        <w:t xml:space="preserve"> and traditional theatre—leather masks, classic comic routines (</w:t>
      </w:r>
      <w:proofErr w:type="spellStart"/>
      <w:r w:rsidRPr="003F44E3">
        <w:rPr>
          <w:rFonts w:ascii="Segoe UI" w:eastAsia="Times New Roman" w:hAnsi="Segoe UI" w:cs="Segoe UI"/>
          <w:i/>
          <w:iCs/>
          <w:color w:val="0D0D0D"/>
          <w:sz w:val="24"/>
          <w:szCs w:val="24"/>
          <w:lang w:val="en-US" w:eastAsia="it-IT"/>
        </w:rPr>
        <w:t>lazzi</w:t>
      </w:r>
      <w:proofErr w:type="spellEnd"/>
      <w:r w:rsidRPr="003F44E3">
        <w:rPr>
          <w:rFonts w:ascii="Segoe UI" w:eastAsia="Times New Roman" w:hAnsi="Segoe UI" w:cs="Segoe UI"/>
          <w:color w:val="0D0D0D"/>
          <w:sz w:val="24"/>
          <w:szCs w:val="24"/>
          <w:lang w:val="en-US" w:eastAsia="it-IT"/>
        </w:rPr>
        <w:t xml:space="preserve">), and references to </w:t>
      </w:r>
      <w:r w:rsidRPr="003F44E3">
        <w:rPr>
          <w:rFonts w:ascii="Segoe UI" w:eastAsia="Times New Roman" w:hAnsi="Segoe UI" w:cs="Segoe UI"/>
          <w:i/>
          <w:iCs/>
          <w:color w:val="0D0D0D"/>
          <w:sz w:val="24"/>
          <w:szCs w:val="24"/>
          <w:lang w:val="en-US" w:eastAsia="it-IT"/>
        </w:rPr>
        <w:t>Hamlet</w:t>
      </w:r>
      <w:r w:rsidRPr="003F44E3">
        <w:rPr>
          <w:rFonts w:ascii="Segoe UI" w:eastAsia="Times New Roman" w:hAnsi="Segoe UI" w:cs="Segoe UI"/>
          <w:color w:val="0D0D0D"/>
          <w:sz w:val="24"/>
          <w:szCs w:val="24"/>
          <w:lang w:val="en-US" w:eastAsia="it-IT"/>
        </w:rPr>
        <w:t xml:space="preserve"> and </w:t>
      </w:r>
      <w:r w:rsidRPr="003F44E3">
        <w:rPr>
          <w:rFonts w:ascii="Segoe UI" w:eastAsia="Times New Roman" w:hAnsi="Segoe UI" w:cs="Segoe UI"/>
          <w:i/>
          <w:iCs/>
          <w:color w:val="0D0D0D"/>
          <w:sz w:val="24"/>
          <w:szCs w:val="24"/>
          <w:lang w:val="en-US" w:eastAsia="it-IT"/>
        </w:rPr>
        <w:t>The Servant of Two Masters</w:t>
      </w:r>
      <w:r w:rsidRPr="003F44E3">
        <w:rPr>
          <w:rFonts w:ascii="Segoe UI" w:eastAsia="Times New Roman" w:hAnsi="Segoe UI" w:cs="Segoe UI"/>
          <w:color w:val="0D0D0D"/>
          <w:sz w:val="24"/>
          <w:szCs w:val="24"/>
          <w:lang w:val="en-US" w:eastAsia="it-IT"/>
        </w:rPr>
        <w:t>—with elements of pop culture, including references to the world of cinema and contemporary-inspired musical interludes.</w:t>
      </w:r>
    </w:p>
    <w:p w:rsidR="00667BCB" w:rsidRPr="001A20E0" w:rsidRDefault="00667BCB" w:rsidP="001A20E0">
      <w:pPr>
        <w:shd w:val="clear" w:color="auto" w:fill="FCFCFC"/>
        <w:spacing w:before="100" w:beforeAutospacing="1" w:after="100" w:afterAutospacing="1" w:line="240" w:lineRule="auto"/>
        <w:rPr>
          <w:rFonts w:ascii="Segoe UI" w:eastAsia="Times New Roman" w:hAnsi="Segoe UI" w:cs="Segoe UI"/>
          <w:b/>
          <w:color w:val="0D0D0D"/>
          <w:sz w:val="24"/>
          <w:szCs w:val="24"/>
          <w:lang w:val="en-US" w:eastAsia="it-IT"/>
        </w:rPr>
      </w:pPr>
      <w:r w:rsidRPr="001A20E0">
        <w:rPr>
          <w:rFonts w:ascii="Segoe UI" w:eastAsia="Times New Roman" w:hAnsi="Segoe UI" w:cs="Segoe UI"/>
          <w:b/>
          <w:color w:val="0D0D0D"/>
          <w:sz w:val="24"/>
          <w:szCs w:val="24"/>
          <w:lang w:val="en-US" w:eastAsia="it-IT"/>
        </w:rPr>
        <w:t>SLIM 2026: Progetto per Studenti del Programma di Italiano delle Scuole K-12.</w:t>
      </w:r>
    </w:p>
    <w:p w:rsidR="00667BCB" w:rsidRPr="001A20E0" w:rsidRDefault="00667BCB" w:rsidP="001A20E0">
      <w:pPr>
        <w:shd w:val="clear" w:color="auto" w:fill="FCFCFC"/>
        <w:spacing w:before="100" w:beforeAutospacing="1" w:after="100" w:afterAutospacing="1" w:line="240" w:lineRule="auto"/>
        <w:rPr>
          <w:rFonts w:ascii="Segoe UI" w:eastAsia="Times New Roman" w:hAnsi="Segoe UI" w:cs="Segoe UI"/>
          <w:b/>
          <w:color w:val="0D0D0D"/>
          <w:sz w:val="24"/>
          <w:szCs w:val="24"/>
          <w:lang w:val="en-US" w:eastAsia="it-IT"/>
        </w:rPr>
      </w:pPr>
      <w:r w:rsidRPr="001A20E0">
        <w:rPr>
          <w:rFonts w:ascii="Segoe UI" w:eastAsia="Times New Roman" w:hAnsi="Segoe UI" w:cs="Segoe UI"/>
          <w:b/>
          <w:color w:val="0D0D0D"/>
          <w:sz w:val="24"/>
          <w:szCs w:val="24"/>
          <w:lang w:val="en-US" w:eastAsia="it-IT"/>
        </w:rPr>
        <w:t xml:space="preserve">Programmazione Uffici scolastici Chicago e </w:t>
      </w:r>
      <w:r w:rsidR="00857582" w:rsidRPr="001A20E0">
        <w:rPr>
          <w:rFonts w:ascii="Segoe UI" w:eastAsia="Times New Roman" w:hAnsi="Segoe UI" w:cs="Segoe UI"/>
          <w:b/>
          <w:color w:val="0D0D0D"/>
          <w:sz w:val="24"/>
          <w:szCs w:val="24"/>
          <w:lang w:val="en-US" w:eastAsia="it-IT"/>
        </w:rPr>
        <w:t>Detroit</w:t>
      </w:r>
      <w:r w:rsidRPr="001A20E0">
        <w:rPr>
          <w:rFonts w:ascii="Segoe UI" w:eastAsia="Times New Roman" w:hAnsi="Segoe UI" w:cs="Segoe UI"/>
          <w:b/>
          <w:color w:val="0D0D0D"/>
          <w:sz w:val="24"/>
          <w:szCs w:val="24"/>
          <w:lang w:val="en-US" w:eastAsia="it-IT"/>
        </w:rPr>
        <w:t>.</w:t>
      </w:r>
    </w:p>
    <w:p w:rsidR="00667BCB" w:rsidRPr="001A20E0" w:rsidRDefault="00667BCB"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Gli attori Nicola Adobati e Daniele Piscopo propongono uno spettacolo su Brighella e Arlecchino durante la Settimana della Lingua Italiana 2026.</w:t>
      </w:r>
    </w:p>
    <w:p w:rsidR="00857582" w:rsidRPr="001A20E0" w:rsidRDefault="00667BCB"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 xml:space="preserve">L'idea è di coinvolgere un pubblico di differenti realtà studentesche: giovani, giovanissimi, italofoni e italofili. </w:t>
      </w:r>
    </w:p>
    <w:p w:rsidR="00667BCB" w:rsidRPr="001A20E0" w:rsidRDefault="00667BCB"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Trattandosi di Commedia dell'Arte basata su gestualità e improvvisazione, la performance non necessita di sottotitoli ed è perfetta per un pubblico vario.</w:t>
      </w:r>
    </w:p>
    <w:p w:rsidR="00667BCB" w:rsidRPr="001A20E0" w:rsidRDefault="00857582"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 xml:space="preserve">Il Consolato, Ufficio scolastico promuove l’evento nell’ambito della programmazione per la Settimana della Lingua Italiana Nel Mondo 2026, </w:t>
      </w:r>
      <w:r w:rsidR="00912605" w:rsidRPr="001A20E0">
        <w:rPr>
          <w:rFonts w:ascii="Segoe UI" w:eastAsia="Times New Roman" w:hAnsi="Segoe UI" w:cs="Segoe UI"/>
          <w:color w:val="0D0D0D"/>
          <w:sz w:val="24"/>
          <w:szCs w:val="24"/>
          <w:lang w:val="en-US" w:eastAsia="it-IT"/>
        </w:rPr>
        <w:t>che prevede tappe a ottobre/</w:t>
      </w:r>
      <w:proofErr w:type="gramStart"/>
      <w:r w:rsidR="00912605" w:rsidRPr="001A20E0">
        <w:rPr>
          <w:rFonts w:ascii="Segoe UI" w:eastAsia="Times New Roman" w:hAnsi="Segoe UI" w:cs="Segoe UI"/>
          <w:color w:val="0D0D0D"/>
          <w:sz w:val="24"/>
          <w:szCs w:val="24"/>
          <w:lang w:val="en-US" w:eastAsia="it-IT"/>
        </w:rPr>
        <w:t>Novembre</w:t>
      </w:r>
      <w:proofErr w:type="gramEnd"/>
      <w:r w:rsidR="00912605" w:rsidRPr="001A20E0">
        <w:rPr>
          <w:rFonts w:ascii="Segoe UI" w:eastAsia="Times New Roman" w:hAnsi="Segoe UI" w:cs="Segoe UI"/>
          <w:color w:val="0D0D0D"/>
          <w:sz w:val="24"/>
          <w:szCs w:val="24"/>
          <w:lang w:val="en-US" w:eastAsia="it-IT"/>
        </w:rPr>
        <w:t xml:space="preserve"> 2026 della Compagnia in vari Stati USA, </w:t>
      </w:r>
      <w:r w:rsidRPr="001A20E0">
        <w:rPr>
          <w:rFonts w:ascii="Segoe UI" w:eastAsia="Times New Roman" w:hAnsi="Segoe UI" w:cs="Segoe UI"/>
          <w:color w:val="0D0D0D"/>
          <w:sz w:val="24"/>
          <w:szCs w:val="24"/>
          <w:lang w:val="en-US" w:eastAsia="it-IT"/>
        </w:rPr>
        <w:t xml:space="preserve">coprendo i costi di </w:t>
      </w:r>
      <w:r w:rsidR="00667BCB" w:rsidRPr="001A20E0">
        <w:rPr>
          <w:rFonts w:ascii="Segoe UI" w:eastAsia="Times New Roman" w:hAnsi="Segoe UI" w:cs="Segoe UI"/>
          <w:color w:val="0D0D0D"/>
          <w:sz w:val="24"/>
          <w:szCs w:val="24"/>
          <w:lang w:val="en-US" w:eastAsia="it-IT"/>
        </w:rPr>
        <w:t xml:space="preserve">ospitalità al duo, le spese di volo e il </w:t>
      </w:r>
      <w:r w:rsidRPr="001A20E0">
        <w:rPr>
          <w:rFonts w:ascii="Segoe UI" w:eastAsia="Times New Roman" w:hAnsi="Segoe UI" w:cs="Segoe UI"/>
          <w:color w:val="0D0D0D"/>
          <w:sz w:val="24"/>
          <w:szCs w:val="24"/>
          <w:lang w:val="en-US" w:eastAsia="it-IT"/>
        </w:rPr>
        <w:t>rimborso spese locali a</w:t>
      </w:r>
      <w:r w:rsidR="00667BCB" w:rsidRPr="001A20E0">
        <w:rPr>
          <w:rFonts w:ascii="Segoe UI" w:eastAsia="Times New Roman" w:hAnsi="Segoe UI" w:cs="Segoe UI"/>
          <w:color w:val="0D0D0D"/>
          <w:sz w:val="24"/>
          <w:szCs w:val="24"/>
          <w:lang w:val="en-US" w:eastAsia="it-IT"/>
        </w:rPr>
        <w:t xml:space="preserve">gli artisti. </w:t>
      </w:r>
    </w:p>
    <w:p w:rsidR="00667BCB" w:rsidRPr="001A20E0" w:rsidRDefault="00912605"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 xml:space="preserve">A </w:t>
      </w:r>
      <w:proofErr w:type="spellStart"/>
      <w:r w:rsidRPr="001A20E0">
        <w:rPr>
          <w:rFonts w:ascii="Segoe UI" w:eastAsia="Times New Roman" w:hAnsi="Segoe UI" w:cs="Segoe UI"/>
          <w:color w:val="0D0D0D"/>
          <w:sz w:val="24"/>
          <w:szCs w:val="24"/>
          <w:lang w:val="en-US" w:eastAsia="it-IT"/>
        </w:rPr>
        <w:t>Colpi</w:t>
      </w:r>
      <w:proofErr w:type="spellEnd"/>
      <w:r w:rsidRPr="001A20E0">
        <w:rPr>
          <w:rFonts w:ascii="Segoe UI" w:eastAsia="Times New Roman" w:hAnsi="Segoe UI" w:cs="Segoe UI"/>
          <w:color w:val="0D0D0D"/>
          <w:sz w:val="24"/>
          <w:szCs w:val="24"/>
          <w:lang w:val="en-US" w:eastAsia="it-IT"/>
        </w:rPr>
        <w:t xml:space="preserve"> di </w:t>
      </w:r>
      <w:proofErr w:type="spellStart"/>
      <w:r w:rsidRPr="001A20E0">
        <w:rPr>
          <w:rFonts w:ascii="Segoe UI" w:eastAsia="Times New Roman" w:hAnsi="Segoe UI" w:cs="Segoe UI"/>
          <w:color w:val="0D0D0D"/>
          <w:sz w:val="24"/>
          <w:szCs w:val="24"/>
          <w:lang w:val="en-US" w:eastAsia="it-IT"/>
        </w:rPr>
        <w:t>Maschera</w:t>
      </w:r>
      <w:proofErr w:type="spellEnd"/>
      <w:r w:rsidRPr="001A20E0">
        <w:rPr>
          <w:rFonts w:ascii="Segoe UI" w:eastAsia="Times New Roman" w:hAnsi="Segoe UI" w:cs="Segoe UI"/>
          <w:color w:val="0D0D0D"/>
          <w:sz w:val="24"/>
          <w:szCs w:val="24"/>
          <w:lang w:val="en-US" w:eastAsia="it-IT"/>
        </w:rPr>
        <w:t>!</w:t>
      </w:r>
    </w:p>
    <w:p w:rsidR="00667BCB" w:rsidRPr="00667BCB" w:rsidRDefault="00667BCB" w:rsidP="00667BCB">
      <w:r w:rsidRPr="00667BCB">
        <w:rPr>
          <w:noProof/>
          <w:lang w:eastAsia="it-IT"/>
        </w:rPr>
        <w:drawing>
          <wp:inline distT="0" distB="0" distL="0" distR="0">
            <wp:extent cx="1905000" cy="1266825"/>
            <wp:effectExtent l="0" t="0" r="0" b="9525"/>
            <wp:docPr id="1" name="Immagine 1" descr="Colpi di Mascher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pi di Mascher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p>
    <w:p w:rsidR="00667BCB" w:rsidRPr="00667BCB" w:rsidRDefault="00912605" w:rsidP="00667BCB">
      <w:r>
        <w:rPr>
          <w:b/>
          <w:bCs/>
        </w:rPr>
        <w:t xml:space="preserve">A </w:t>
      </w:r>
      <w:r w:rsidR="00667BCB" w:rsidRPr="00667BCB">
        <w:rPr>
          <w:b/>
          <w:bCs/>
        </w:rPr>
        <w:t>COLPI DI MASCHERA</w:t>
      </w:r>
      <w:r>
        <w:rPr>
          <w:b/>
          <w:bCs/>
        </w:rPr>
        <w:t>!</w:t>
      </w:r>
      <w:r w:rsidR="00667BCB" w:rsidRPr="00667BCB">
        <w:br/>
      </w:r>
      <w:r w:rsidR="00667BCB" w:rsidRPr="00667BCB">
        <w:br/>
        <w:t>NICOLA ADOBATI, DOMENICO PISCOPO e</w:t>
      </w:r>
      <w:r w:rsidR="001A20E0">
        <w:t xml:space="preserve"> MARTINA CAVAGNOLI</w:t>
      </w:r>
    </w:p>
    <w:p w:rsidR="003F44E3" w:rsidRPr="001A20E0" w:rsidRDefault="00667BCB"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Un omaggio alla Commedia dell’Arte, modernizzata e rivisitata in chiave pop.</w:t>
      </w:r>
      <w:r w:rsidRPr="001A20E0">
        <w:rPr>
          <w:rFonts w:ascii="Segoe UI" w:eastAsia="Times New Roman" w:hAnsi="Segoe UI" w:cs="Segoe UI"/>
          <w:color w:val="0D0D0D"/>
          <w:sz w:val="24"/>
          <w:szCs w:val="24"/>
          <w:lang w:val="en-US" w:eastAsia="it-IT"/>
        </w:rPr>
        <w:br/>
        <w:t xml:space="preserve">Arlecchino e Brighella, stanno preparando un’importante cena nella locanda </w:t>
      </w:r>
      <w:proofErr w:type="spellStart"/>
      <w:r w:rsidRPr="001A20E0">
        <w:rPr>
          <w:rFonts w:ascii="Segoe UI" w:eastAsia="Times New Roman" w:hAnsi="Segoe UI" w:cs="Segoe UI"/>
          <w:color w:val="0D0D0D"/>
          <w:sz w:val="24"/>
          <w:szCs w:val="24"/>
          <w:lang w:val="en-US" w:eastAsia="it-IT"/>
        </w:rPr>
        <w:t>della</w:t>
      </w:r>
      <w:proofErr w:type="spellEnd"/>
      <w:r w:rsidRPr="001A20E0">
        <w:rPr>
          <w:rFonts w:ascii="Segoe UI" w:eastAsia="Times New Roman" w:hAnsi="Segoe UI" w:cs="Segoe UI"/>
          <w:color w:val="0D0D0D"/>
          <w:sz w:val="24"/>
          <w:szCs w:val="24"/>
          <w:lang w:val="en-US" w:eastAsia="it-IT"/>
        </w:rPr>
        <w:t xml:space="preserve"> self-made woman, </w:t>
      </w:r>
      <w:proofErr w:type="spellStart"/>
      <w:r w:rsidRPr="001A20E0">
        <w:rPr>
          <w:rFonts w:ascii="Segoe UI" w:eastAsia="Times New Roman" w:hAnsi="Segoe UI" w:cs="Segoe UI"/>
          <w:color w:val="0D0D0D"/>
          <w:sz w:val="24"/>
          <w:szCs w:val="24"/>
          <w:lang w:val="en-US" w:eastAsia="it-IT"/>
        </w:rPr>
        <w:t>Colombina</w:t>
      </w:r>
      <w:proofErr w:type="spellEnd"/>
      <w:r w:rsidRPr="001A20E0">
        <w:rPr>
          <w:rFonts w:ascii="Segoe UI" w:eastAsia="Times New Roman" w:hAnsi="Segoe UI" w:cs="Segoe UI"/>
          <w:color w:val="0D0D0D"/>
          <w:sz w:val="24"/>
          <w:szCs w:val="24"/>
          <w:lang w:val="en-US" w:eastAsia="it-IT"/>
        </w:rPr>
        <w:t>.</w:t>
      </w:r>
      <w:r w:rsidRPr="001A20E0">
        <w:rPr>
          <w:rFonts w:ascii="Segoe UI" w:eastAsia="Times New Roman" w:hAnsi="Segoe UI" w:cs="Segoe UI"/>
          <w:color w:val="0D0D0D"/>
          <w:sz w:val="24"/>
          <w:szCs w:val="24"/>
          <w:lang w:val="en-US" w:eastAsia="it-IT"/>
        </w:rPr>
        <w:br/>
        <w:t>Gli ospiti (alias il pubblico), però, arrivano in anticipo, così le maschere, per intrattenerli e ingannare il tempo, decidono di mettere in scena uno spettacolo</w:t>
      </w:r>
      <w:r w:rsidR="00912605" w:rsidRPr="001A20E0">
        <w:rPr>
          <w:rFonts w:ascii="Segoe UI" w:eastAsia="Times New Roman" w:hAnsi="Segoe UI" w:cs="Segoe UI"/>
          <w:color w:val="0D0D0D"/>
          <w:sz w:val="24"/>
          <w:szCs w:val="24"/>
          <w:lang w:val="en-US" w:eastAsia="it-IT"/>
        </w:rPr>
        <w:t xml:space="preserve"> </w:t>
      </w:r>
      <w:r w:rsidRPr="001A20E0">
        <w:rPr>
          <w:rFonts w:ascii="Segoe UI" w:eastAsia="Times New Roman" w:hAnsi="Segoe UI" w:cs="Segoe UI"/>
          <w:color w:val="0D0D0D"/>
          <w:sz w:val="24"/>
          <w:szCs w:val="24"/>
          <w:lang w:val="en-US" w:eastAsia="it-IT"/>
        </w:rPr>
        <w:t>dal sapore shakespeariano: un usurpatore ha ucciso il re suo fratello, e ha imprigionato la regina; Brighella e Arlecchino, aiutati da Pantalone e dal fantasma del</w:t>
      </w:r>
      <w:r w:rsidR="00912605" w:rsidRPr="001A20E0">
        <w:rPr>
          <w:rFonts w:ascii="Segoe UI" w:eastAsia="Times New Roman" w:hAnsi="Segoe UI" w:cs="Segoe UI"/>
          <w:color w:val="0D0D0D"/>
          <w:sz w:val="24"/>
          <w:szCs w:val="24"/>
          <w:lang w:val="en-US" w:eastAsia="it-IT"/>
        </w:rPr>
        <w:t xml:space="preserve"> </w:t>
      </w:r>
      <w:r w:rsidRPr="001A20E0">
        <w:rPr>
          <w:rFonts w:ascii="Segoe UI" w:eastAsia="Times New Roman" w:hAnsi="Segoe UI" w:cs="Segoe UI"/>
          <w:color w:val="0D0D0D"/>
          <w:sz w:val="24"/>
          <w:szCs w:val="24"/>
          <w:lang w:val="en-US" w:eastAsia="it-IT"/>
        </w:rPr>
        <w:t xml:space="preserve">defunto re hanno il compito di liberarla e salvare il regno. </w:t>
      </w:r>
    </w:p>
    <w:p w:rsidR="00667BCB" w:rsidRPr="001A20E0" w:rsidRDefault="00667BCB" w:rsidP="001A20E0">
      <w:pPr>
        <w:shd w:val="clear" w:color="auto" w:fill="FCFCFC"/>
        <w:spacing w:before="100" w:beforeAutospacing="1" w:after="100" w:afterAutospacing="1" w:line="240" w:lineRule="auto"/>
        <w:rPr>
          <w:rFonts w:ascii="Segoe UI" w:eastAsia="Times New Roman" w:hAnsi="Segoe UI" w:cs="Segoe UI"/>
          <w:color w:val="0D0D0D"/>
          <w:sz w:val="24"/>
          <w:szCs w:val="24"/>
          <w:lang w:val="en-US" w:eastAsia="it-IT"/>
        </w:rPr>
      </w:pPr>
      <w:r w:rsidRPr="001A20E0">
        <w:rPr>
          <w:rFonts w:ascii="Segoe UI" w:eastAsia="Times New Roman" w:hAnsi="Segoe UI" w:cs="Segoe UI"/>
          <w:color w:val="0D0D0D"/>
          <w:sz w:val="24"/>
          <w:szCs w:val="24"/>
          <w:lang w:val="en-US" w:eastAsia="it-IT"/>
        </w:rPr>
        <w:t xml:space="preserve">A vivacizzare i 60 minuti di attesa per la cena sarà un racconto </w:t>
      </w:r>
      <w:proofErr w:type="spellStart"/>
      <w:r w:rsidRPr="001A20E0">
        <w:rPr>
          <w:rFonts w:ascii="Segoe UI" w:eastAsia="Times New Roman" w:hAnsi="Segoe UI" w:cs="Segoe UI"/>
          <w:color w:val="0D0D0D"/>
          <w:sz w:val="24"/>
          <w:szCs w:val="24"/>
          <w:lang w:val="en-US" w:eastAsia="it-IT"/>
        </w:rPr>
        <w:t>metateatrale</w:t>
      </w:r>
      <w:proofErr w:type="spellEnd"/>
      <w:r w:rsidRPr="001A20E0">
        <w:rPr>
          <w:rFonts w:ascii="Segoe UI" w:eastAsia="Times New Roman" w:hAnsi="Segoe UI" w:cs="Segoe UI"/>
          <w:color w:val="0D0D0D"/>
          <w:sz w:val="24"/>
          <w:szCs w:val="24"/>
          <w:lang w:val="en-US" w:eastAsia="it-IT"/>
        </w:rPr>
        <w:t xml:space="preserve"> che mescola gli elementi</w:t>
      </w:r>
      <w:r w:rsidR="00912605" w:rsidRPr="001A20E0">
        <w:rPr>
          <w:rFonts w:ascii="Segoe UI" w:eastAsia="Times New Roman" w:hAnsi="Segoe UI" w:cs="Segoe UI"/>
          <w:color w:val="0D0D0D"/>
          <w:sz w:val="24"/>
          <w:szCs w:val="24"/>
          <w:lang w:val="en-US" w:eastAsia="it-IT"/>
        </w:rPr>
        <w:t xml:space="preserve"> </w:t>
      </w:r>
      <w:r w:rsidRPr="001A20E0">
        <w:rPr>
          <w:rFonts w:ascii="Segoe UI" w:eastAsia="Times New Roman" w:hAnsi="Segoe UI" w:cs="Segoe UI"/>
          <w:color w:val="0D0D0D"/>
          <w:sz w:val="24"/>
          <w:szCs w:val="24"/>
          <w:lang w:val="en-US" w:eastAsia="it-IT"/>
        </w:rPr>
        <w:t>più tipici</w:t>
      </w:r>
      <w:r w:rsidR="00912605" w:rsidRPr="001A20E0">
        <w:rPr>
          <w:rFonts w:ascii="Segoe UI" w:eastAsia="Times New Roman" w:hAnsi="Segoe UI" w:cs="Segoe UI"/>
          <w:color w:val="0D0D0D"/>
          <w:sz w:val="24"/>
          <w:szCs w:val="24"/>
          <w:lang w:val="en-US" w:eastAsia="it-IT"/>
        </w:rPr>
        <w:t xml:space="preserve"> della Commedia dell’Arte e del t</w:t>
      </w:r>
      <w:r w:rsidRPr="001A20E0">
        <w:rPr>
          <w:rFonts w:ascii="Segoe UI" w:eastAsia="Times New Roman" w:hAnsi="Segoe UI" w:cs="Segoe UI"/>
          <w:color w:val="0D0D0D"/>
          <w:sz w:val="24"/>
          <w:szCs w:val="24"/>
          <w:lang w:val="en-US" w:eastAsia="it-IT"/>
        </w:rPr>
        <w:t>eatro tradizionale (le maschere in cuoio, i classici lazzi comici, i riferimenti ad Amleto e a Il servitore di due</w:t>
      </w:r>
      <w:r w:rsidR="003F44E3" w:rsidRPr="001A20E0">
        <w:rPr>
          <w:rFonts w:ascii="Segoe UI" w:eastAsia="Times New Roman" w:hAnsi="Segoe UI" w:cs="Segoe UI"/>
          <w:color w:val="0D0D0D"/>
          <w:sz w:val="24"/>
          <w:szCs w:val="24"/>
          <w:lang w:val="en-US" w:eastAsia="it-IT"/>
        </w:rPr>
        <w:t xml:space="preserve"> </w:t>
      </w:r>
      <w:r w:rsidRPr="001A20E0">
        <w:rPr>
          <w:rFonts w:ascii="Segoe UI" w:eastAsia="Times New Roman" w:hAnsi="Segoe UI" w:cs="Segoe UI"/>
          <w:color w:val="0D0D0D"/>
          <w:sz w:val="24"/>
          <w:szCs w:val="24"/>
          <w:lang w:val="en-US" w:eastAsia="it-IT"/>
        </w:rPr>
        <w:t>padroni) ad elementi appartenenti alla pop culture (le citazioni e i richiami al panorama cinematografico e gli intermezzi musicali di ispirazione contemporanea).</w:t>
      </w:r>
    </w:p>
    <w:sectPr w:rsidR="00667BCB" w:rsidRPr="001A20E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CB"/>
    <w:rsid w:val="001A20E0"/>
    <w:rsid w:val="003F44E3"/>
    <w:rsid w:val="00667BCB"/>
    <w:rsid w:val="00857582"/>
    <w:rsid w:val="00912605"/>
    <w:rsid w:val="009660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BAB8"/>
  <w15:chartTrackingRefBased/>
  <w15:docId w15:val="{4A7CAF73-E2C0-4CB1-9191-FCB85301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67BCB"/>
    <w:rPr>
      <w:color w:val="0563C1" w:themeColor="hyperlink"/>
      <w:u w:val="single"/>
    </w:rPr>
  </w:style>
  <w:style w:type="paragraph" w:styleId="Testofumetto">
    <w:name w:val="Balloon Text"/>
    <w:basedOn w:val="Normale"/>
    <w:link w:val="TestofumettoCarattere"/>
    <w:uiPriority w:val="99"/>
    <w:semiHidden/>
    <w:unhideWhenUsed/>
    <w:rsid w:val="0091260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126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413212">
      <w:bodyDiv w:val="1"/>
      <w:marLeft w:val="0"/>
      <w:marRight w:val="0"/>
      <w:marTop w:val="0"/>
      <w:marBottom w:val="0"/>
      <w:divBdr>
        <w:top w:val="none" w:sz="0" w:space="0" w:color="auto"/>
        <w:left w:val="none" w:sz="0" w:space="0" w:color="auto"/>
        <w:bottom w:val="none" w:sz="0" w:space="0" w:color="auto"/>
        <w:right w:val="none" w:sz="0" w:space="0" w:color="auto"/>
      </w:divBdr>
    </w:div>
    <w:div w:id="919945983">
      <w:bodyDiv w:val="1"/>
      <w:marLeft w:val="0"/>
      <w:marRight w:val="0"/>
      <w:marTop w:val="0"/>
      <w:marBottom w:val="0"/>
      <w:divBdr>
        <w:top w:val="none" w:sz="0" w:space="0" w:color="auto"/>
        <w:left w:val="none" w:sz="0" w:space="0" w:color="auto"/>
        <w:bottom w:val="none" w:sz="0" w:space="0" w:color="auto"/>
        <w:right w:val="none" w:sz="0" w:space="0" w:color="auto"/>
      </w:divBdr>
    </w:div>
    <w:div w:id="1588616711">
      <w:bodyDiv w:val="1"/>
      <w:marLeft w:val="0"/>
      <w:marRight w:val="0"/>
      <w:marTop w:val="0"/>
      <w:marBottom w:val="0"/>
      <w:divBdr>
        <w:top w:val="none" w:sz="0" w:space="0" w:color="auto"/>
        <w:left w:val="none" w:sz="0" w:space="0" w:color="auto"/>
        <w:bottom w:val="none" w:sz="0" w:space="0" w:color="auto"/>
        <w:right w:val="none" w:sz="0" w:space="0" w:color="auto"/>
      </w:divBdr>
      <w:divsChild>
        <w:div w:id="59597179">
          <w:marLeft w:val="0"/>
          <w:marRight w:val="0"/>
          <w:marTop w:val="0"/>
          <w:marBottom w:val="0"/>
          <w:divBdr>
            <w:top w:val="none" w:sz="0" w:space="0" w:color="auto"/>
            <w:left w:val="none" w:sz="0" w:space="0" w:color="auto"/>
            <w:bottom w:val="none" w:sz="0" w:space="0" w:color="auto"/>
            <w:right w:val="none" w:sz="0" w:space="0" w:color="auto"/>
          </w:divBdr>
          <w:divsChild>
            <w:div w:id="659429801">
              <w:marLeft w:val="0"/>
              <w:marRight w:val="0"/>
              <w:marTop w:val="0"/>
              <w:marBottom w:val="0"/>
              <w:divBdr>
                <w:top w:val="none" w:sz="0" w:space="0" w:color="auto"/>
                <w:left w:val="none" w:sz="0" w:space="0" w:color="auto"/>
                <w:bottom w:val="none" w:sz="0" w:space="0" w:color="auto"/>
                <w:right w:val="none" w:sz="0" w:space="0" w:color="auto"/>
              </w:divBdr>
              <w:divsChild>
                <w:div w:id="460274299">
                  <w:marLeft w:val="-225"/>
                  <w:marRight w:val="-225"/>
                  <w:marTop w:val="0"/>
                  <w:marBottom w:val="0"/>
                  <w:divBdr>
                    <w:top w:val="none" w:sz="0" w:space="0" w:color="auto"/>
                    <w:left w:val="none" w:sz="0" w:space="0" w:color="auto"/>
                    <w:bottom w:val="none" w:sz="0" w:space="0" w:color="auto"/>
                    <w:right w:val="none" w:sz="0" w:space="0" w:color="auto"/>
                  </w:divBdr>
                  <w:divsChild>
                    <w:div w:id="1236696430">
                      <w:marLeft w:val="0"/>
                      <w:marRight w:val="0"/>
                      <w:marTop w:val="0"/>
                      <w:marBottom w:val="0"/>
                      <w:divBdr>
                        <w:top w:val="none" w:sz="0" w:space="0" w:color="auto"/>
                        <w:left w:val="none" w:sz="0" w:space="0" w:color="auto"/>
                        <w:bottom w:val="none" w:sz="0" w:space="0" w:color="auto"/>
                        <w:right w:val="none" w:sz="0" w:space="0" w:color="auto"/>
                      </w:divBdr>
                      <w:divsChild>
                        <w:div w:id="2115049152">
                          <w:marLeft w:val="0"/>
                          <w:marRight w:val="0"/>
                          <w:marTop w:val="300"/>
                          <w:marBottom w:val="0"/>
                          <w:divBdr>
                            <w:top w:val="none" w:sz="0" w:space="0" w:color="auto"/>
                            <w:left w:val="none" w:sz="0" w:space="0" w:color="auto"/>
                            <w:bottom w:val="none" w:sz="0" w:space="0" w:color="auto"/>
                            <w:right w:val="none" w:sz="0" w:space="0" w:color="auto"/>
                          </w:divBdr>
                          <w:divsChild>
                            <w:div w:id="1973754038">
                              <w:marLeft w:val="0"/>
                              <w:marRight w:val="0"/>
                              <w:marTop w:val="0"/>
                              <w:marBottom w:val="0"/>
                              <w:divBdr>
                                <w:top w:val="none" w:sz="0" w:space="0" w:color="auto"/>
                                <w:left w:val="none" w:sz="0" w:space="0" w:color="auto"/>
                                <w:bottom w:val="none" w:sz="0" w:space="0" w:color="auto"/>
                                <w:right w:val="none" w:sz="0" w:space="0" w:color="auto"/>
                              </w:divBdr>
                              <w:divsChild>
                                <w:div w:id="175921044">
                                  <w:marLeft w:val="0"/>
                                  <w:marRight w:val="0"/>
                                  <w:marTop w:val="0"/>
                                  <w:marBottom w:val="0"/>
                                  <w:divBdr>
                                    <w:top w:val="none" w:sz="0" w:space="0" w:color="auto"/>
                                    <w:left w:val="none" w:sz="0" w:space="0" w:color="auto"/>
                                    <w:bottom w:val="none" w:sz="0" w:space="0" w:color="auto"/>
                                    <w:right w:val="none" w:sz="0" w:space="0" w:color="auto"/>
                                  </w:divBdr>
                                  <w:divsChild>
                                    <w:div w:id="906837216">
                                      <w:marLeft w:val="0"/>
                                      <w:marRight w:val="0"/>
                                      <w:marTop w:val="0"/>
                                      <w:marBottom w:val="0"/>
                                      <w:divBdr>
                                        <w:top w:val="none" w:sz="0" w:space="0" w:color="auto"/>
                                        <w:left w:val="none" w:sz="0" w:space="0" w:color="auto"/>
                                        <w:bottom w:val="none" w:sz="0" w:space="0" w:color="auto"/>
                                        <w:right w:val="none" w:sz="0" w:space="0" w:color="auto"/>
                                      </w:divBdr>
                                      <w:divsChild>
                                        <w:div w:id="191504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602472">
          <w:marLeft w:val="0"/>
          <w:marRight w:val="0"/>
          <w:marTop w:val="0"/>
          <w:marBottom w:val="0"/>
          <w:divBdr>
            <w:top w:val="none" w:sz="0" w:space="0" w:color="auto"/>
            <w:left w:val="none" w:sz="0" w:space="0" w:color="auto"/>
            <w:bottom w:val="none" w:sz="0" w:space="0" w:color="auto"/>
            <w:right w:val="none" w:sz="0" w:space="0" w:color="auto"/>
          </w:divBdr>
          <w:divsChild>
            <w:div w:id="1720199625">
              <w:marLeft w:val="-225"/>
              <w:marRight w:val="-225"/>
              <w:marTop w:val="0"/>
              <w:marBottom w:val="0"/>
              <w:divBdr>
                <w:top w:val="none" w:sz="0" w:space="0" w:color="auto"/>
                <w:left w:val="none" w:sz="0" w:space="0" w:color="auto"/>
                <w:bottom w:val="none" w:sz="0" w:space="0" w:color="auto"/>
                <w:right w:val="none" w:sz="0" w:space="0" w:color="auto"/>
              </w:divBdr>
              <w:divsChild>
                <w:div w:id="1252855862">
                  <w:marLeft w:val="0"/>
                  <w:marRight w:val="0"/>
                  <w:marTop w:val="0"/>
                  <w:marBottom w:val="0"/>
                  <w:divBdr>
                    <w:top w:val="none" w:sz="0" w:space="0" w:color="auto"/>
                    <w:left w:val="none" w:sz="0" w:space="0" w:color="auto"/>
                    <w:bottom w:val="none" w:sz="0" w:space="0" w:color="auto"/>
                    <w:right w:val="none" w:sz="0" w:space="0" w:color="auto"/>
                  </w:divBdr>
                  <w:divsChild>
                    <w:div w:id="1506364144">
                      <w:marLeft w:val="0"/>
                      <w:marRight w:val="0"/>
                      <w:marTop w:val="0"/>
                      <w:marBottom w:val="0"/>
                      <w:divBdr>
                        <w:top w:val="single" w:sz="6" w:space="6" w:color="DBDEE1"/>
                        <w:left w:val="single" w:sz="6" w:space="8" w:color="DBDEE1"/>
                        <w:bottom w:val="single" w:sz="6" w:space="5" w:color="DBDEE1"/>
                        <w:right w:val="single" w:sz="6" w:space="8" w:color="DBDEE1"/>
                      </w:divBdr>
                    </w:div>
                    <w:div w:id="1708943683">
                      <w:marLeft w:val="0"/>
                      <w:marRight w:val="0"/>
                      <w:marTop w:val="0"/>
                      <w:marBottom w:val="0"/>
                      <w:divBdr>
                        <w:top w:val="none" w:sz="0" w:space="0" w:color="auto"/>
                        <w:left w:val="single" w:sz="6" w:space="8" w:color="DBDEE1"/>
                        <w:bottom w:val="single" w:sz="6" w:space="8" w:color="DBDEE1"/>
                        <w:right w:val="single" w:sz="6" w:space="8" w:color="DBDEE1"/>
                      </w:divBdr>
                      <w:divsChild>
                        <w:div w:id="202424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casadipulcinella.it/images/Colpi-di-maschera.jp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3369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Scuola</dc:creator>
  <cp:keywords/>
  <dc:description/>
  <cp:lastModifiedBy>Scuola</cp:lastModifiedBy>
  <cp:revision>2</cp:revision>
  <cp:lastPrinted>2026-10-15T00:16:00Z</cp:lastPrinted>
  <dcterms:created xsi:type="dcterms:W3CDTF">2026-10-15T00:19:00Z</dcterms:created>
  <dcterms:modified xsi:type="dcterms:W3CDTF">2026-10-15T00:19:00Z</dcterms:modified>
</cp:coreProperties>
</file>